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E7" w:rsidRDefault="000F02E7">
      <w:pPr>
        <w:spacing w:line="360" w:lineRule="exact"/>
      </w:pPr>
      <w:r w:rsidRPr="000F02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69.75pt;height:628.8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360" w:lineRule="exact"/>
      </w:pPr>
    </w:p>
    <w:p w:rsidR="000F02E7" w:rsidRDefault="000F02E7">
      <w:pPr>
        <w:spacing w:line="683" w:lineRule="exact"/>
      </w:pPr>
    </w:p>
    <w:p w:rsidR="000F02E7" w:rsidRDefault="000F02E7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Default="00115302">
      <w:pPr>
        <w:rPr>
          <w:sz w:val="2"/>
          <w:szCs w:val="2"/>
          <w:lang w:val="ru-RU"/>
        </w:rPr>
      </w:pPr>
    </w:p>
    <w:p w:rsidR="00115302" w:rsidRPr="003F3ABF" w:rsidRDefault="00115302" w:rsidP="00115302">
      <w:pPr>
        <w:spacing w:after="240"/>
        <w:jc w:val="right"/>
        <w:rPr>
          <w:rFonts w:ascii="Times New Roman" w:hAnsi="Times New Roman"/>
          <w:sz w:val="28"/>
        </w:rPr>
      </w:pPr>
      <w:r w:rsidRPr="003F3ABF">
        <w:rPr>
          <w:rFonts w:ascii="Times New Roman" w:hAnsi="Times New Roman"/>
          <w:sz w:val="28"/>
        </w:rPr>
        <w:t>Приложение</w:t>
      </w:r>
    </w:p>
    <w:tbl>
      <w:tblPr>
        <w:tblW w:w="0" w:type="auto"/>
        <w:tblLook w:val="04A0"/>
      </w:tblPr>
      <w:tblGrid>
        <w:gridCol w:w="5243"/>
        <w:gridCol w:w="5178"/>
      </w:tblGrid>
      <w:tr w:rsidR="00115302" w:rsidRPr="00115302" w:rsidTr="00363F11">
        <w:tc>
          <w:tcPr>
            <w:tcW w:w="5243" w:type="dxa"/>
            <w:shd w:val="clear" w:color="auto" w:fill="auto"/>
          </w:tcPr>
          <w:p w:rsidR="00115302" w:rsidRPr="00CB7378" w:rsidRDefault="00115302" w:rsidP="00363F11">
            <w:pPr>
              <w:tabs>
                <w:tab w:val="left" w:pos="4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115302" w:rsidRPr="00115302" w:rsidRDefault="00115302" w:rsidP="00363F11">
            <w:pPr>
              <w:ind w:left="7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302">
              <w:rPr>
                <w:rFonts w:ascii="Times New Roman" w:hAnsi="Times New Roman"/>
                <w:sz w:val="28"/>
                <w:szCs w:val="28"/>
                <w:lang w:val="ru-RU"/>
              </w:rPr>
              <w:t>УТВЕРЖДЕН</w:t>
            </w:r>
          </w:p>
          <w:p w:rsidR="00115302" w:rsidRPr="00115302" w:rsidRDefault="00115302" w:rsidP="00363F11">
            <w:pPr>
              <w:ind w:left="7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302">
              <w:rPr>
                <w:rFonts w:ascii="Times New Roman" w:hAnsi="Times New Roman"/>
                <w:sz w:val="28"/>
                <w:szCs w:val="28"/>
                <w:lang w:val="ru-RU"/>
              </w:rPr>
              <w:t>приказом директора (заведующего)</w:t>
            </w:r>
          </w:p>
          <w:p w:rsidR="00115302" w:rsidRPr="00115302" w:rsidRDefault="00115302" w:rsidP="00363F11">
            <w:pPr>
              <w:tabs>
                <w:tab w:val="left" w:pos="3247"/>
              </w:tabs>
              <w:ind w:left="7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302">
              <w:rPr>
                <w:rFonts w:ascii="Times New Roman" w:hAnsi="Times New Roman"/>
                <w:sz w:val="28"/>
                <w:szCs w:val="28"/>
                <w:lang w:val="ru-RU"/>
              </w:rPr>
              <w:t>от 14.02.2014 № 23/01-10</w:t>
            </w:r>
          </w:p>
        </w:tc>
      </w:tr>
    </w:tbl>
    <w:p w:rsidR="00115302" w:rsidRPr="00115302" w:rsidRDefault="00115302" w:rsidP="00115302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5302">
        <w:rPr>
          <w:rFonts w:ascii="Times New Roman" w:hAnsi="Times New Roman"/>
          <w:b/>
          <w:sz w:val="28"/>
          <w:szCs w:val="28"/>
          <w:lang w:val="ru-RU"/>
        </w:rPr>
        <w:t>Положение о нормах профессиональной этики педагогических работн</w:t>
      </w:r>
      <w:r w:rsidRPr="00115302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115302">
        <w:rPr>
          <w:rFonts w:ascii="Times New Roman" w:hAnsi="Times New Roman"/>
          <w:b/>
          <w:sz w:val="28"/>
          <w:szCs w:val="28"/>
          <w:lang w:val="ru-RU"/>
        </w:rPr>
        <w:t>ков</w:t>
      </w:r>
      <w:r>
        <w:rPr>
          <w:rStyle w:val="aa"/>
          <w:rFonts w:ascii="Times New Roman" w:hAnsi="Times New Roman"/>
          <w:b/>
          <w:sz w:val="28"/>
          <w:szCs w:val="28"/>
        </w:rPr>
        <w:footnoteReference w:id="2"/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Настоящее Положение устанавливает нормы профессиональной эт</w:t>
      </w:r>
      <w:r w:rsidRPr="00115302">
        <w:rPr>
          <w:rFonts w:ascii="Times New Roman" w:hAnsi="Times New Roman"/>
          <w:sz w:val="28"/>
          <w:szCs w:val="28"/>
          <w:lang w:val="ru-RU"/>
        </w:rPr>
        <w:t>и</w:t>
      </w:r>
      <w:r w:rsidRPr="00115302">
        <w:rPr>
          <w:rFonts w:ascii="Times New Roman" w:hAnsi="Times New Roman"/>
          <w:sz w:val="28"/>
          <w:szCs w:val="28"/>
          <w:lang w:val="ru-RU"/>
        </w:rPr>
        <w:t>ки педагогических работников МОУ СОШ № 7 имени адмирала Ф.Ф. Ушакова.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В любых ситуациях поведение педагогического работника (далее также – педагога) должно соответствовать сложившемуся в обществе образу педагога как носителя культуры и нравственности.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В тех случаях, когда вопросы профессиональной этики педагогич</w:t>
      </w:r>
      <w:r w:rsidRPr="00115302">
        <w:rPr>
          <w:rFonts w:ascii="Times New Roman" w:hAnsi="Times New Roman"/>
          <w:sz w:val="28"/>
          <w:szCs w:val="28"/>
          <w:lang w:val="ru-RU"/>
        </w:rPr>
        <w:t>е</w:t>
      </w:r>
      <w:r w:rsidRPr="00115302">
        <w:rPr>
          <w:rFonts w:ascii="Times New Roman" w:hAnsi="Times New Roman"/>
          <w:sz w:val="28"/>
          <w:szCs w:val="28"/>
          <w:lang w:val="ru-RU"/>
        </w:rPr>
        <w:t>ского работника не урегулированы законодательством об образовании или настоящим Положением, педагог действует в соответствии с общими при</w:t>
      </w:r>
      <w:r w:rsidRPr="00115302">
        <w:rPr>
          <w:rFonts w:ascii="Times New Roman" w:hAnsi="Times New Roman"/>
          <w:sz w:val="28"/>
          <w:szCs w:val="28"/>
          <w:lang w:val="ru-RU"/>
        </w:rPr>
        <w:t>н</w:t>
      </w:r>
      <w:r w:rsidRPr="00115302">
        <w:rPr>
          <w:rFonts w:ascii="Times New Roman" w:hAnsi="Times New Roman"/>
          <w:sz w:val="28"/>
          <w:szCs w:val="28"/>
          <w:lang w:val="ru-RU"/>
        </w:rPr>
        <w:t>ципами нравственности в обществе.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При осуществлении профессиональной деятельности педагог честно, разумно, добросовестно, квалифицированно, принципиально и своевременно исполняет свои обязанности.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Во всех действиях педагога в отношении детей первоочередное вн</w:t>
      </w:r>
      <w:r w:rsidRPr="00115302">
        <w:rPr>
          <w:rFonts w:ascii="Times New Roman" w:hAnsi="Times New Roman"/>
          <w:sz w:val="28"/>
          <w:szCs w:val="28"/>
          <w:lang w:val="ru-RU"/>
        </w:rPr>
        <w:t>и</w:t>
      </w:r>
      <w:r w:rsidRPr="00115302">
        <w:rPr>
          <w:rFonts w:ascii="Times New Roman" w:hAnsi="Times New Roman"/>
          <w:sz w:val="28"/>
          <w:szCs w:val="28"/>
          <w:lang w:val="ru-RU"/>
        </w:rPr>
        <w:t>мание уделяется наилучшему обеспечению интересов ребенка</w:t>
      </w:r>
      <w:r>
        <w:rPr>
          <w:rStyle w:val="aa"/>
          <w:rFonts w:ascii="Times New Roman" w:hAnsi="Times New Roman"/>
          <w:sz w:val="28"/>
          <w:szCs w:val="28"/>
        </w:rPr>
        <w:footnoteReference w:id="3"/>
      </w:r>
      <w:r w:rsidRPr="00115302">
        <w:rPr>
          <w:rFonts w:ascii="Times New Roman" w:hAnsi="Times New Roman"/>
          <w:sz w:val="28"/>
          <w:szCs w:val="28"/>
          <w:lang w:val="ru-RU"/>
        </w:rPr>
        <w:t>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Педагог уважает право ребенка на сохранение своей индивидуальн</w:t>
      </w:r>
      <w:r w:rsidRPr="00115302">
        <w:rPr>
          <w:rFonts w:ascii="Times New Roman" w:hAnsi="Times New Roman"/>
          <w:sz w:val="28"/>
          <w:szCs w:val="28"/>
          <w:lang w:val="ru-RU"/>
        </w:rPr>
        <w:t>о</w:t>
      </w:r>
      <w:r w:rsidRPr="00115302">
        <w:rPr>
          <w:rFonts w:ascii="Times New Roman" w:hAnsi="Times New Roman"/>
          <w:sz w:val="28"/>
          <w:szCs w:val="28"/>
          <w:lang w:val="ru-RU"/>
        </w:rPr>
        <w:t>сти</w:t>
      </w:r>
      <w:r>
        <w:rPr>
          <w:rStyle w:val="aa"/>
          <w:rFonts w:ascii="Times New Roman" w:hAnsi="Times New Roman"/>
          <w:sz w:val="28"/>
          <w:szCs w:val="28"/>
        </w:rPr>
        <w:footnoteReference w:id="4"/>
      </w:r>
      <w:r w:rsidRPr="00115302">
        <w:rPr>
          <w:rFonts w:ascii="Times New Roman" w:hAnsi="Times New Roman"/>
          <w:sz w:val="28"/>
          <w:szCs w:val="28"/>
          <w:lang w:val="ru-RU"/>
        </w:rPr>
        <w:t>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Педагог является беспристрастным, одинаково доброжелательным и благосклонным ко всем обучающимся.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Педагог сам выбирает подходящий стиль общения с обучающимися, основанный на взаимном уважении.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lastRenderedPageBreak/>
        <w:t>При оценке достижений обучающихся педагог стремится к объе</w:t>
      </w:r>
      <w:r w:rsidRPr="00115302">
        <w:rPr>
          <w:rFonts w:ascii="Times New Roman" w:hAnsi="Times New Roman"/>
          <w:sz w:val="28"/>
          <w:szCs w:val="28"/>
          <w:lang w:val="ru-RU"/>
        </w:rPr>
        <w:t>к</w:t>
      </w:r>
      <w:r w:rsidRPr="00115302">
        <w:rPr>
          <w:rFonts w:ascii="Times New Roman" w:hAnsi="Times New Roman"/>
          <w:sz w:val="28"/>
          <w:szCs w:val="28"/>
          <w:lang w:val="ru-RU"/>
        </w:rPr>
        <w:t>тивности и справедливости.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Педагогическим работникам запрещается использовать образовательную деятельность для политической агитации, принуждения обуча</w:t>
      </w:r>
      <w:r w:rsidRPr="00115302">
        <w:rPr>
          <w:rFonts w:ascii="Times New Roman" w:hAnsi="Times New Roman"/>
          <w:sz w:val="28"/>
          <w:szCs w:val="28"/>
          <w:lang w:val="ru-RU"/>
        </w:rPr>
        <w:t>ю</w:t>
      </w:r>
      <w:r w:rsidRPr="00115302">
        <w:rPr>
          <w:rFonts w:ascii="Times New Roman" w:hAnsi="Times New Roman"/>
          <w:sz w:val="28"/>
          <w:szCs w:val="28"/>
          <w:lang w:val="ru-RU"/>
        </w:rPr>
        <w:t>щихся к принятию политических, религиозных или иных убеждений либо отказу от них, для разжигания социальной, расовой, национальной или рел</w:t>
      </w:r>
      <w:r w:rsidRPr="00115302">
        <w:rPr>
          <w:rFonts w:ascii="Times New Roman" w:hAnsi="Times New Roman"/>
          <w:sz w:val="28"/>
          <w:szCs w:val="28"/>
          <w:lang w:val="ru-RU"/>
        </w:rPr>
        <w:t>и</w:t>
      </w:r>
      <w:r w:rsidRPr="00115302">
        <w:rPr>
          <w:rFonts w:ascii="Times New Roman" w:hAnsi="Times New Roman"/>
          <w:sz w:val="28"/>
          <w:szCs w:val="28"/>
          <w:lang w:val="ru-RU"/>
        </w:rPr>
        <w:t>гиозной розни, для агитации, пропагандирующей исключительность, прево</w:t>
      </w:r>
      <w:r w:rsidRPr="00115302">
        <w:rPr>
          <w:rFonts w:ascii="Times New Roman" w:hAnsi="Times New Roman"/>
          <w:sz w:val="28"/>
          <w:szCs w:val="28"/>
          <w:lang w:val="ru-RU"/>
        </w:rPr>
        <w:t>с</w:t>
      </w:r>
      <w:r w:rsidRPr="00115302">
        <w:rPr>
          <w:rFonts w:ascii="Times New Roman" w:hAnsi="Times New Roman"/>
          <w:sz w:val="28"/>
          <w:szCs w:val="28"/>
          <w:lang w:val="ru-RU"/>
        </w:rPr>
        <w:t>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</w:t>
      </w:r>
      <w:r w:rsidRPr="00115302">
        <w:rPr>
          <w:rFonts w:ascii="Times New Roman" w:hAnsi="Times New Roman"/>
          <w:sz w:val="28"/>
          <w:szCs w:val="28"/>
          <w:lang w:val="ru-RU"/>
        </w:rPr>
        <w:t>а</w:t>
      </w:r>
      <w:r w:rsidRPr="00115302">
        <w:rPr>
          <w:rFonts w:ascii="Times New Roman" w:hAnsi="Times New Roman"/>
          <w:sz w:val="28"/>
          <w:szCs w:val="28"/>
          <w:lang w:val="ru-RU"/>
        </w:rPr>
        <w:t>дициях народов, а также для побуждения обучающихся к действиям, прот</w:t>
      </w:r>
      <w:r w:rsidRPr="00115302">
        <w:rPr>
          <w:rFonts w:ascii="Times New Roman" w:hAnsi="Times New Roman"/>
          <w:sz w:val="28"/>
          <w:szCs w:val="28"/>
          <w:lang w:val="ru-RU"/>
        </w:rPr>
        <w:t>и</w:t>
      </w:r>
      <w:r w:rsidRPr="00115302">
        <w:rPr>
          <w:rFonts w:ascii="Times New Roman" w:hAnsi="Times New Roman"/>
          <w:sz w:val="28"/>
          <w:szCs w:val="28"/>
          <w:lang w:val="ru-RU"/>
        </w:rPr>
        <w:t>воречащим Конституции Российской Федерации</w:t>
      </w:r>
      <w:r>
        <w:rPr>
          <w:rStyle w:val="aa"/>
          <w:rFonts w:ascii="Times New Roman" w:hAnsi="Times New Roman"/>
          <w:sz w:val="28"/>
          <w:szCs w:val="28"/>
        </w:rPr>
        <w:footnoteReference w:id="5"/>
      </w:r>
      <w:r w:rsidRPr="00115302">
        <w:rPr>
          <w:rFonts w:ascii="Times New Roman" w:hAnsi="Times New Roman"/>
          <w:sz w:val="28"/>
          <w:szCs w:val="28"/>
          <w:lang w:val="ru-RU"/>
        </w:rPr>
        <w:t>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Педагог уважает ответственность, права и обязанности родителей (законных представителей) обучающихся должным образом управлять и руководить ребенком в осуществление им своих прав и делать это в соотве</w:t>
      </w:r>
      <w:r w:rsidRPr="00115302">
        <w:rPr>
          <w:rFonts w:ascii="Times New Roman" w:hAnsi="Times New Roman"/>
          <w:sz w:val="28"/>
          <w:szCs w:val="28"/>
          <w:lang w:val="ru-RU"/>
        </w:rPr>
        <w:t>т</w:t>
      </w:r>
      <w:r w:rsidRPr="00115302">
        <w:rPr>
          <w:rFonts w:ascii="Times New Roman" w:hAnsi="Times New Roman"/>
          <w:sz w:val="28"/>
          <w:szCs w:val="28"/>
          <w:lang w:val="ru-RU"/>
        </w:rPr>
        <w:t>ствии с развивающимися способностями ребенка</w:t>
      </w:r>
      <w:r>
        <w:rPr>
          <w:rStyle w:val="aa"/>
          <w:rFonts w:ascii="Times New Roman" w:hAnsi="Times New Roman"/>
          <w:sz w:val="28"/>
          <w:szCs w:val="28"/>
        </w:rPr>
        <w:footnoteReference w:id="6"/>
      </w:r>
      <w:r w:rsidRPr="00115302">
        <w:rPr>
          <w:rFonts w:ascii="Times New Roman" w:hAnsi="Times New Roman"/>
          <w:sz w:val="28"/>
          <w:szCs w:val="28"/>
          <w:lang w:val="ru-RU"/>
        </w:rPr>
        <w:t>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Педагог строит свои отношения с коллегами на основе взаимного уважения и соблюдения их профессиональных прав.</w:t>
      </w:r>
    </w:p>
    <w:p w:rsid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не вправе:</w:t>
      </w:r>
    </w:p>
    <w:p w:rsidR="00115302" w:rsidRPr="00115302" w:rsidRDefault="00115302" w:rsidP="00115302">
      <w:pPr>
        <w:widowControl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поступаться профессиональным долгом ни во имя товарищеских, ни во имя каких-либо иных отношений;</w:t>
      </w:r>
    </w:p>
    <w:p w:rsidR="00115302" w:rsidRPr="00115302" w:rsidRDefault="00115302" w:rsidP="00115302">
      <w:pPr>
        <w:widowControl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сообщать другим лицам доверенную лично ему обучающимся, род</w:t>
      </w:r>
      <w:r w:rsidRPr="00115302">
        <w:rPr>
          <w:rFonts w:ascii="Times New Roman" w:hAnsi="Times New Roman"/>
          <w:sz w:val="28"/>
          <w:szCs w:val="28"/>
          <w:lang w:val="ru-RU"/>
        </w:rPr>
        <w:t>и</w:t>
      </w:r>
      <w:r w:rsidRPr="00115302">
        <w:rPr>
          <w:rFonts w:ascii="Times New Roman" w:hAnsi="Times New Roman"/>
          <w:sz w:val="28"/>
          <w:szCs w:val="28"/>
          <w:lang w:val="ru-RU"/>
        </w:rPr>
        <w:t>телями (законными представителями) обучающегося информацию, за искл</w:t>
      </w:r>
      <w:r w:rsidRPr="00115302">
        <w:rPr>
          <w:rFonts w:ascii="Times New Roman" w:hAnsi="Times New Roman"/>
          <w:sz w:val="28"/>
          <w:szCs w:val="28"/>
          <w:lang w:val="ru-RU"/>
        </w:rPr>
        <w:t>ю</w:t>
      </w:r>
      <w:r w:rsidRPr="00115302">
        <w:rPr>
          <w:rFonts w:ascii="Times New Roman" w:hAnsi="Times New Roman"/>
          <w:sz w:val="28"/>
          <w:szCs w:val="28"/>
          <w:lang w:val="ru-RU"/>
        </w:rPr>
        <w:t>чением случаев, предусмотренных законодательством;</w:t>
      </w:r>
    </w:p>
    <w:p w:rsidR="00115302" w:rsidRPr="00115302" w:rsidRDefault="00115302" w:rsidP="00115302">
      <w:pPr>
        <w:widowControl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требовать от обучающихся, их родителей (законных представителей) каких-либо личных услуг или одолжений;</w:t>
      </w:r>
    </w:p>
    <w:p w:rsidR="00115302" w:rsidRPr="00115302" w:rsidRDefault="00115302" w:rsidP="00115302">
      <w:pPr>
        <w:widowControl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lastRenderedPageBreak/>
        <w:t>оказывать платные образовательные услуги обучающимся в учр</w:t>
      </w:r>
      <w:r w:rsidRPr="00115302">
        <w:rPr>
          <w:rFonts w:ascii="Times New Roman" w:hAnsi="Times New Roman"/>
          <w:sz w:val="28"/>
          <w:szCs w:val="28"/>
          <w:lang w:val="ru-RU"/>
        </w:rPr>
        <w:t>е</w:t>
      </w:r>
      <w:r w:rsidRPr="00115302">
        <w:rPr>
          <w:rFonts w:ascii="Times New Roman" w:hAnsi="Times New Roman"/>
          <w:sz w:val="28"/>
          <w:szCs w:val="28"/>
          <w:lang w:val="ru-RU"/>
        </w:rPr>
        <w:t>ждении, если это приводит к конфликту интересов педагогического работн</w:t>
      </w:r>
      <w:r w:rsidRPr="00115302">
        <w:rPr>
          <w:rFonts w:ascii="Times New Roman" w:hAnsi="Times New Roman"/>
          <w:sz w:val="28"/>
          <w:szCs w:val="28"/>
          <w:lang w:val="ru-RU"/>
        </w:rPr>
        <w:t>и</w:t>
      </w:r>
      <w:r w:rsidRPr="00115302">
        <w:rPr>
          <w:rFonts w:ascii="Times New Roman" w:hAnsi="Times New Roman"/>
          <w:sz w:val="28"/>
          <w:szCs w:val="28"/>
          <w:lang w:val="ru-RU"/>
        </w:rPr>
        <w:t>ка.</w:t>
      </w:r>
    </w:p>
    <w:p w:rsid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должен воздерживаться от:</w:t>
      </w:r>
    </w:p>
    <w:p w:rsidR="00115302" w:rsidRPr="00115302" w:rsidRDefault="00115302" w:rsidP="00115302">
      <w:pPr>
        <w:widowControl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поведения, приводящего к необоснованным конфликтам во взаим</w:t>
      </w:r>
      <w:r w:rsidRPr="00115302">
        <w:rPr>
          <w:rFonts w:ascii="Times New Roman" w:hAnsi="Times New Roman"/>
          <w:sz w:val="28"/>
          <w:szCs w:val="28"/>
          <w:lang w:val="ru-RU"/>
        </w:rPr>
        <w:t>о</w:t>
      </w:r>
      <w:r w:rsidRPr="00115302">
        <w:rPr>
          <w:rFonts w:ascii="Times New Roman" w:hAnsi="Times New Roman"/>
          <w:sz w:val="28"/>
          <w:szCs w:val="28"/>
          <w:lang w:val="ru-RU"/>
        </w:rPr>
        <w:t>отношениях;</w:t>
      </w:r>
    </w:p>
    <w:p w:rsidR="00115302" w:rsidRPr="00115302" w:rsidRDefault="00115302" w:rsidP="00115302">
      <w:pPr>
        <w:widowControl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критики правильности действий и поведения своих коллег в прису</w:t>
      </w:r>
      <w:r w:rsidRPr="00115302">
        <w:rPr>
          <w:rFonts w:ascii="Times New Roman" w:hAnsi="Times New Roman"/>
          <w:sz w:val="28"/>
          <w:szCs w:val="28"/>
          <w:lang w:val="ru-RU"/>
        </w:rPr>
        <w:t>т</w:t>
      </w:r>
      <w:r w:rsidRPr="00115302">
        <w:rPr>
          <w:rFonts w:ascii="Times New Roman" w:hAnsi="Times New Roman"/>
          <w:sz w:val="28"/>
          <w:szCs w:val="28"/>
          <w:lang w:val="ru-RU"/>
        </w:rPr>
        <w:t>ствии обучающихся, а также в социальных сетях;</w:t>
      </w:r>
    </w:p>
    <w:p w:rsidR="00115302" w:rsidRPr="00115302" w:rsidRDefault="00115302" w:rsidP="00115302">
      <w:pPr>
        <w:widowControl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обсуждения с обучающимися обоснованности расценок на платные услуги, оказываемые учреждением.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Если педагог не уверен в том, как действовать в сложной этической ситуации, он имеет право обратиться в педагогический совет учреждения или в комиссию по урегулированию споров между участниками образовательных отношений за разъяснением, в котором ему не может быть отказано.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Педагог, действовавший в соответствии с разъяснениями педагог</w:t>
      </w:r>
      <w:r w:rsidRPr="00115302">
        <w:rPr>
          <w:rFonts w:ascii="Times New Roman" w:hAnsi="Times New Roman"/>
          <w:sz w:val="28"/>
          <w:szCs w:val="28"/>
          <w:lang w:val="ru-RU"/>
        </w:rPr>
        <w:t>и</w:t>
      </w:r>
      <w:r w:rsidRPr="00115302">
        <w:rPr>
          <w:rFonts w:ascii="Times New Roman" w:hAnsi="Times New Roman"/>
          <w:sz w:val="28"/>
          <w:szCs w:val="28"/>
          <w:lang w:val="ru-RU"/>
        </w:rPr>
        <w:t>ческого совета учреждения или комиссии по урегулированию споров между участниками образовательных отношений, не может быть привлечен к ди</w:t>
      </w:r>
      <w:r w:rsidRPr="00115302">
        <w:rPr>
          <w:rFonts w:ascii="Times New Roman" w:hAnsi="Times New Roman"/>
          <w:sz w:val="28"/>
          <w:szCs w:val="28"/>
          <w:lang w:val="ru-RU"/>
        </w:rPr>
        <w:t>с</w:t>
      </w:r>
      <w:r w:rsidRPr="00115302">
        <w:rPr>
          <w:rFonts w:ascii="Times New Roman" w:hAnsi="Times New Roman"/>
          <w:sz w:val="28"/>
          <w:szCs w:val="28"/>
          <w:lang w:val="ru-RU"/>
        </w:rPr>
        <w:t>циплинарной ответственности.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Поступок педагога, который порочит его честь и достоинство и (или) негативно влияет на авторитет учреждения, может стать предметом рассмотрения педагогического совета или комиссии по урегулированию сп</w:t>
      </w:r>
      <w:r w:rsidRPr="00115302">
        <w:rPr>
          <w:rFonts w:ascii="Times New Roman" w:hAnsi="Times New Roman"/>
          <w:sz w:val="28"/>
          <w:szCs w:val="28"/>
          <w:lang w:val="ru-RU"/>
        </w:rPr>
        <w:t>о</w:t>
      </w:r>
      <w:r w:rsidRPr="00115302">
        <w:rPr>
          <w:rFonts w:ascii="Times New Roman" w:hAnsi="Times New Roman"/>
          <w:sz w:val="28"/>
          <w:szCs w:val="28"/>
          <w:lang w:val="ru-RU"/>
        </w:rPr>
        <w:t>ров между участниками образовательных отношений.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При рассмотрении поведения педагога должно быть обеспечено его право на неприкосновенность частной жизни, личную и семейную тайну, з</w:t>
      </w:r>
      <w:r w:rsidRPr="00115302">
        <w:rPr>
          <w:rFonts w:ascii="Times New Roman" w:hAnsi="Times New Roman"/>
          <w:sz w:val="28"/>
          <w:szCs w:val="28"/>
          <w:lang w:val="ru-RU"/>
        </w:rPr>
        <w:t>а</w:t>
      </w:r>
      <w:r w:rsidRPr="00115302">
        <w:rPr>
          <w:rFonts w:ascii="Times New Roman" w:hAnsi="Times New Roman"/>
          <w:sz w:val="28"/>
          <w:szCs w:val="28"/>
          <w:lang w:val="ru-RU"/>
        </w:rPr>
        <w:t>щиту своей чести и доброго имени</w:t>
      </w:r>
      <w:r>
        <w:rPr>
          <w:rStyle w:val="aa"/>
          <w:rFonts w:ascii="Times New Roman" w:hAnsi="Times New Roman"/>
          <w:sz w:val="28"/>
          <w:szCs w:val="28"/>
        </w:rPr>
        <w:footnoteReference w:id="7"/>
      </w:r>
      <w:r w:rsidRPr="00115302">
        <w:rPr>
          <w:rFonts w:ascii="Times New Roman" w:hAnsi="Times New Roman"/>
          <w:sz w:val="28"/>
          <w:szCs w:val="28"/>
          <w:lang w:val="ru-RU"/>
        </w:rPr>
        <w:t>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Анонимные жалобы и сообщения на действия (бездействия) педаг</w:t>
      </w:r>
      <w:r w:rsidRPr="00115302">
        <w:rPr>
          <w:rFonts w:ascii="Times New Roman" w:hAnsi="Times New Roman"/>
          <w:sz w:val="28"/>
          <w:szCs w:val="28"/>
          <w:lang w:val="ru-RU"/>
        </w:rPr>
        <w:t>о</w:t>
      </w:r>
      <w:r w:rsidRPr="00115302">
        <w:rPr>
          <w:rFonts w:ascii="Times New Roman" w:hAnsi="Times New Roman"/>
          <w:sz w:val="28"/>
          <w:szCs w:val="28"/>
          <w:lang w:val="ru-RU"/>
        </w:rPr>
        <w:t>гов не рассматриваются.</w:t>
      </w:r>
    </w:p>
    <w:p w:rsidR="00115302" w:rsidRPr="00115302" w:rsidRDefault="00115302" w:rsidP="0011530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5302">
        <w:rPr>
          <w:rFonts w:ascii="Times New Roman" w:hAnsi="Times New Roman"/>
          <w:sz w:val="28"/>
          <w:szCs w:val="28"/>
          <w:lang w:val="ru-RU"/>
        </w:rPr>
        <w:t>За нарушение норм профессиональной этики педагогические рабо</w:t>
      </w:r>
      <w:r w:rsidRPr="00115302">
        <w:rPr>
          <w:rFonts w:ascii="Times New Roman" w:hAnsi="Times New Roman"/>
          <w:sz w:val="28"/>
          <w:szCs w:val="28"/>
          <w:lang w:val="ru-RU"/>
        </w:rPr>
        <w:t>т</w:t>
      </w:r>
      <w:r w:rsidRPr="00115302">
        <w:rPr>
          <w:rFonts w:ascii="Times New Roman" w:hAnsi="Times New Roman"/>
          <w:sz w:val="28"/>
          <w:szCs w:val="28"/>
          <w:lang w:val="ru-RU"/>
        </w:rPr>
        <w:t>ники несут моральную ответственность, а также иную ответственность в с</w:t>
      </w:r>
      <w:r w:rsidRPr="00115302">
        <w:rPr>
          <w:rFonts w:ascii="Times New Roman" w:hAnsi="Times New Roman"/>
          <w:sz w:val="28"/>
          <w:szCs w:val="28"/>
          <w:lang w:val="ru-RU"/>
        </w:rPr>
        <w:t>о</w:t>
      </w:r>
      <w:r w:rsidRPr="00115302">
        <w:rPr>
          <w:rFonts w:ascii="Times New Roman" w:hAnsi="Times New Roman"/>
          <w:sz w:val="28"/>
          <w:szCs w:val="28"/>
          <w:lang w:val="ru-RU"/>
        </w:rPr>
        <w:t>ответствии с законодательством Российской Федерации.</w:t>
      </w:r>
    </w:p>
    <w:p w:rsidR="00115302" w:rsidRPr="00115302" w:rsidRDefault="00115302">
      <w:pPr>
        <w:rPr>
          <w:sz w:val="2"/>
          <w:szCs w:val="2"/>
          <w:lang w:val="ru-RU"/>
        </w:rPr>
      </w:pPr>
    </w:p>
    <w:sectPr w:rsidR="00115302" w:rsidRPr="00115302" w:rsidSect="00115302">
      <w:type w:val="continuous"/>
      <w:pgSz w:w="11909" w:h="16838"/>
      <w:pgMar w:top="709" w:right="427" w:bottom="2108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B91" w:rsidRDefault="00F87B91" w:rsidP="000F02E7">
      <w:r>
        <w:separator/>
      </w:r>
    </w:p>
  </w:endnote>
  <w:endnote w:type="continuationSeparator" w:id="1">
    <w:p w:rsidR="00F87B91" w:rsidRDefault="00F87B91" w:rsidP="000F0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B91" w:rsidRDefault="00F87B91"/>
  </w:footnote>
  <w:footnote w:type="continuationSeparator" w:id="1">
    <w:p w:rsidR="00F87B91" w:rsidRDefault="00F87B91"/>
  </w:footnote>
  <w:footnote w:id="2">
    <w:p w:rsidR="00115302" w:rsidRPr="00C777B2" w:rsidRDefault="00115302" w:rsidP="00115302">
      <w:pPr>
        <w:pStyle w:val="a8"/>
        <w:jc w:val="both"/>
        <w:rPr>
          <w:rFonts w:ascii="Times New Roman" w:hAnsi="Times New Roman"/>
        </w:rPr>
      </w:pPr>
      <w:r w:rsidRPr="00C777B2">
        <w:rPr>
          <w:rStyle w:val="aa"/>
          <w:rFonts w:ascii="Times New Roman" w:hAnsi="Times New Roman"/>
        </w:rPr>
        <w:footnoteRef/>
      </w:r>
      <w:r w:rsidRPr="00C777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принятии настоящего локального нормативного акта, в соответствии с ч.3 ст.30 ФЗ «Об образовании в РФ», учитывается мнение совета обучающихся, совета родителей (законных представителей) несовершеннолетних обучающихся и, если это предусмотрено коллективным договором, соглашением, мнение профессионального союза работников учреждения</w:t>
      </w:r>
    </w:p>
  </w:footnote>
  <w:footnote w:id="3">
    <w:p w:rsidR="00115302" w:rsidRPr="00C777B2" w:rsidRDefault="00115302" w:rsidP="00115302">
      <w:pPr>
        <w:pStyle w:val="a8"/>
        <w:rPr>
          <w:rFonts w:ascii="Times New Roman" w:hAnsi="Times New Roman"/>
        </w:rPr>
      </w:pPr>
      <w:r w:rsidRPr="00C777B2">
        <w:rPr>
          <w:rStyle w:val="aa"/>
          <w:rFonts w:ascii="Times New Roman" w:hAnsi="Times New Roman"/>
        </w:rPr>
        <w:footnoteRef/>
      </w:r>
      <w:r w:rsidRPr="00C777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п.1 ст.3 </w:t>
      </w:r>
      <w:r w:rsidRPr="00C777B2">
        <w:rPr>
          <w:rFonts w:ascii="Times New Roman" w:hAnsi="Times New Roman"/>
        </w:rPr>
        <w:t>Конвенци</w:t>
      </w:r>
      <w:r>
        <w:rPr>
          <w:rFonts w:ascii="Times New Roman" w:hAnsi="Times New Roman"/>
        </w:rPr>
        <w:t>и</w:t>
      </w:r>
      <w:r w:rsidRPr="00C777B2">
        <w:rPr>
          <w:rFonts w:ascii="Times New Roman" w:hAnsi="Times New Roman"/>
        </w:rPr>
        <w:t xml:space="preserve"> о правах ребенка</w:t>
      </w:r>
    </w:p>
  </w:footnote>
  <w:footnote w:id="4">
    <w:p w:rsidR="00115302" w:rsidRPr="00C777B2" w:rsidRDefault="00115302" w:rsidP="00115302">
      <w:pPr>
        <w:pStyle w:val="a8"/>
        <w:rPr>
          <w:rFonts w:ascii="Times New Roman" w:hAnsi="Times New Roman"/>
        </w:rPr>
      </w:pPr>
      <w:r w:rsidRPr="00C777B2">
        <w:rPr>
          <w:rStyle w:val="aa"/>
          <w:rFonts w:ascii="Times New Roman" w:hAnsi="Times New Roman"/>
        </w:rPr>
        <w:footnoteRef/>
      </w:r>
      <w:r w:rsidRPr="00C777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п.1 ст.8 </w:t>
      </w:r>
      <w:r w:rsidRPr="00C777B2">
        <w:rPr>
          <w:rFonts w:ascii="Times New Roman" w:hAnsi="Times New Roman"/>
        </w:rPr>
        <w:t>Конвенци</w:t>
      </w:r>
      <w:r>
        <w:rPr>
          <w:rFonts w:ascii="Times New Roman" w:hAnsi="Times New Roman"/>
        </w:rPr>
        <w:t>и</w:t>
      </w:r>
      <w:r w:rsidRPr="00C777B2">
        <w:rPr>
          <w:rFonts w:ascii="Times New Roman" w:hAnsi="Times New Roman"/>
        </w:rPr>
        <w:t xml:space="preserve"> о правах ребенка</w:t>
      </w:r>
    </w:p>
  </w:footnote>
  <w:footnote w:id="5">
    <w:p w:rsidR="00115302" w:rsidRPr="00E8229D" w:rsidRDefault="00115302" w:rsidP="00115302">
      <w:pPr>
        <w:pStyle w:val="a8"/>
        <w:rPr>
          <w:rFonts w:ascii="Times New Roman" w:hAnsi="Times New Roman"/>
        </w:rPr>
      </w:pPr>
      <w:r w:rsidRPr="00E8229D">
        <w:rPr>
          <w:rStyle w:val="aa"/>
          <w:rFonts w:ascii="Times New Roman" w:hAnsi="Times New Roman"/>
        </w:rPr>
        <w:footnoteRef/>
      </w:r>
      <w:r w:rsidRPr="00E8229D">
        <w:rPr>
          <w:rFonts w:ascii="Times New Roman" w:hAnsi="Times New Roman"/>
        </w:rPr>
        <w:t xml:space="preserve"> ч.3 ст.48 ФЗ «Об образовании в РФ»</w:t>
      </w:r>
    </w:p>
  </w:footnote>
  <w:footnote w:id="6">
    <w:p w:rsidR="00115302" w:rsidRPr="00E8229D" w:rsidRDefault="00115302" w:rsidP="00115302">
      <w:pPr>
        <w:pStyle w:val="a8"/>
        <w:rPr>
          <w:rFonts w:ascii="Times New Roman" w:hAnsi="Times New Roman"/>
        </w:rPr>
      </w:pPr>
      <w:r w:rsidRPr="00E8229D">
        <w:rPr>
          <w:rStyle w:val="aa"/>
          <w:rFonts w:ascii="Times New Roman" w:hAnsi="Times New Roman"/>
        </w:rPr>
        <w:footnoteRef/>
      </w:r>
      <w:r w:rsidRPr="00E822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ст.5 </w:t>
      </w:r>
      <w:r w:rsidRPr="00E8229D">
        <w:rPr>
          <w:rFonts w:ascii="Times New Roman" w:hAnsi="Times New Roman"/>
        </w:rPr>
        <w:t>Конвенци</w:t>
      </w:r>
      <w:r>
        <w:rPr>
          <w:rFonts w:ascii="Times New Roman" w:hAnsi="Times New Roman"/>
        </w:rPr>
        <w:t>и о правах ребенка</w:t>
      </w:r>
    </w:p>
  </w:footnote>
  <w:footnote w:id="7">
    <w:p w:rsidR="00115302" w:rsidRPr="00E8229D" w:rsidRDefault="00115302" w:rsidP="00115302">
      <w:pPr>
        <w:pStyle w:val="a8"/>
        <w:rPr>
          <w:rFonts w:ascii="Times New Roman" w:hAnsi="Times New Roman"/>
        </w:rPr>
      </w:pPr>
      <w:r w:rsidRPr="00E8229D">
        <w:rPr>
          <w:rStyle w:val="aa"/>
          <w:rFonts w:ascii="Times New Roman" w:hAnsi="Times New Roman"/>
        </w:rPr>
        <w:footnoteRef/>
      </w:r>
      <w:r w:rsidRPr="00E8229D">
        <w:rPr>
          <w:rFonts w:ascii="Times New Roman" w:hAnsi="Times New Roman"/>
        </w:rPr>
        <w:t xml:space="preserve"> ч.1 ст.23 Конституции РФ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DA1"/>
    <w:multiLevelType w:val="hybridMultilevel"/>
    <w:tmpl w:val="5B22C2E2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8F3548"/>
    <w:multiLevelType w:val="hybridMultilevel"/>
    <w:tmpl w:val="159456C2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F83287"/>
    <w:multiLevelType w:val="hybridMultilevel"/>
    <w:tmpl w:val="50E4C85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F02E7"/>
    <w:rsid w:val="000F02E7"/>
    <w:rsid w:val="00115302"/>
    <w:rsid w:val="00F8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2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02E7"/>
    <w:rPr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153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5302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153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5302"/>
    <w:rPr>
      <w:color w:val="000000"/>
    </w:rPr>
  </w:style>
  <w:style w:type="paragraph" w:styleId="a8">
    <w:name w:val="footnote text"/>
    <w:basedOn w:val="a"/>
    <w:link w:val="a9"/>
    <w:uiPriority w:val="99"/>
    <w:semiHidden/>
    <w:unhideWhenUsed/>
    <w:rsid w:val="00115302"/>
    <w:pPr>
      <w:widowControl/>
    </w:pPr>
    <w:rPr>
      <w:rFonts w:ascii="Calibri" w:eastAsia="Calibri" w:hAnsi="Calibri" w:cs="Times New Roman"/>
      <w:color w:val="auto"/>
      <w:sz w:val="20"/>
      <w:szCs w:val="20"/>
      <w:lang/>
    </w:rPr>
  </w:style>
  <w:style w:type="character" w:customStyle="1" w:styleId="a9">
    <w:name w:val="Текст сноски Знак"/>
    <w:basedOn w:val="a0"/>
    <w:link w:val="a8"/>
    <w:uiPriority w:val="99"/>
    <w:semiHidden/>
    <w:rsid w:val="00115302"/>
    <w:rPr>
      <w:rFonts w:ascii="Calibri" w:eastAsia="Calibri" w:hAnsi="Calibri" w:cs="Times New Roman"/>
      <w:sz w:val="20"/>
      <w:szCs w:val="20"/>
      <w:lang/>
    </w:rPr>
  </w:style>
  <w:style w:type="character" w:styleId="aa">
    <w:name w:val="footnote reference"/>
    <w:uiPriority w:val="99"/>
    <w:semiHidden/>
    <w:unhideWhenUsed/>
    <w:rsid w:val="001153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2014-03-25T09:22:00Z</dcterms:created>
  <dcterms:modified xsi:type="dcterms:W3CDTF">2014-03-25T09:25:00Z</dcterms:modified>
</cp:coreProperties>
</file>