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0" w:rsidRPr="00993C5F" w:rsidRDefault="00816B3B" w:rsidP="00816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93C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Утверждено приказом директора</w:t>
      </w:r>
      <w:r w:rsidRPr="0099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210" w:rsidRPr="00993C5F">
        <w:rPr>
          <w:rFonts w:ascii="Times New Roman" w:hAnsi="Times New Roman" w:cs="Times New Roman"/>
          <w:spacing w:val="2"/>
          <w:sz w:val="24"/>
          <w:szCs w:val="24"/>
        </w:rPr>
        <w:t xml:space="preserve">МОУ СШ № 7 имени адмирала Ф.Ф. Ушакова </w:t>
      </w:r>
    </w:p>
    <w:p w:rsidR="005F0210" w:rsidRPr="00993C5F" w:rsidRDefault="005F0210" w:rsidP="00816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93C5F">
        <w:rPr>
          <w:rFonts w:ascii="Times New Roman" w:hAnsi="Times New Roman" w:cs="Times New Roman"/>
          <w:spacing w:val="2"/>
          <w:sz w:val="24"/>
          <w:szCs w:val="24"/>
        </w:rPr>
        <w:t>Тутаевского муниципального района</w:t>
      </w:r>
    </w:p>
    <w:p w:rsidR="00816B3B" w:rsidRPr="00993C5F" w:rsidRDefault="00816B3B" w:rsidP="00816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5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03.03.2016</w:t>
      </w:r>
      <w:r w:rsidRPr="0099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5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49/01-10</w:t>
      </w:r>
    </w:p>
    <w:p w:rsidR="005F0210" w:rsidRPr="00993C5F" w:rsidRDefault="005F0210" w:rsidP="00816B3B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6B3B" w:rsidRPr="00993C5F" w:rsidRDefault="00816B3B" w:rsidP="00816B3B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99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Настоящее Положения утверждено с учетом мнения совета обучающихся (протокол от _____ № ___), совета родителей (законных представителей) несовершеннолетних обучающихся Организации (протокол от _____ № ___) и  представительным органом работников (наиме</w:t>
      </w:r>
      <w:bookmarkStart w:id="0" w:name="_GoBack"/>
      <w:bookmarkEnd w:id="0"/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нование образовательной организации) (протокол от _____ № ___).</w:t>
      </w:r>
    </w:p>
    <w:p w:rsidR="00816B3B" w:rsidRPr="00816B3B" w:rsidRDefault="00816B3B" w:rsidP="00816B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Комиссия создается в соответствии со </w:t>
      </w:r>
      <w:hyperlink r:id="rId4" w:anchor="st45" w:tgtFrame="_blank" w:history="1">
        <w:r w:rsidRPr="00816B3B">
          <w:rPr>
            <w:rFonts w:ascii="inherit" w:eastAsia="Times New Roman" w:hAnsi="inherit" w:cs="Times New Roman"/>
            <w:color w:val="0059AA"/>
            <w:sz w:val="23"/>
            <w:szCs w:val="23"/>
            <w:bdr w:val="none" w:sz="0" w:space="0" w:color="auto" w:frame="1"/>
            <w:lang w:eastAsia="ru-RU"/>
          </w:rPr>
          <w:t>статьей 45</w:t>
        </w:r>
      </w:hyperlink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Комиссия создается в составе </w:t>
      </w:r>
      <w:r w:rsidR="00DA310A" w:rsidRPr="00993C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Срок полномочий Комиссии составляет два года (возможен другой срок).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3C5F" w:rsidRDefault="00993C5F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816B3B" w:rsidRPr="00816B3B" w:rsidRDefault="00816B3B" w:rsidP="00816B3B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Комментарий.</w:t>
      </w:r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 </w:t>
      </w:r>
      <w:hyperlink r:id="rId5" w:tgtFrame="_blank" w:history="1">
        <w:r w:rsidRPr="00816B3B">
          <w:rPr>
            <w:rFonts w:ascii="inherit" w:eastAsia="Times New Roman" w:hAnsi="inherit" w:cs="Times New Roman"/>
            <w:i/>
            <w:iCs/>
            <w:color w:val="0059AA"/>
            <w:sz w:val="20"/>
            <w:szCs w:val="20"/>
            <w:bdr w:val="none" w:sz="0" w:space="0" w:color="auto" w:frame="1"/>
            <w:lang w:eastAsia="ru-RU"/>
          </w:rPr>
          <w:t>законе </w:t>
        </w:r>
      </w:hyperlink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№ 273-ФЗ, и раскрывает механизм работы.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 ,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816B3B" w:rsidRPr="00816B3B" w:rsidRDefault="00816B3B" w:rsidP="00816B3B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 </w:t>
      </w:r>
      <w:hyperlink r:id="rId6" w:anchor="st45_6" w:tgtFrame="_blank" w:history="1">
        <w:r w:rsidRPr="00816B3B">
          <w:rPr>
            <w:rFonts w:ascii="inherit" w:eastAsia="Times New Roman" w:hAnsi="inherit" w:cs="Times New Roman"/>
            <w:i/>
            <w:iCs/>
            <w:color w:val="0059AA"/>
            <w:sz w:val="20"/>
            <w:szCs w:val="20"/>
            <w:bdr w:val="none" w:sz="0" w:space="0" w:color="auto" w:frame="1"/>
            <w:lang w:eastAsia="ru-RU"/>
          </w:rPr>
          <w:t>ч. 6 ст. 45</w:t>
        </w:r>
      </w:hyperlink>
      <w:r w:rsidRPr="00816B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724042" w:rsidRDefault="00724042"/>
    <w:sectPr w:rsidR="00724042" w:rsidSect="006D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2663D"/>
    <w:rsid w:val="0027089C"/>
    <w:rsid w:val="004557AA"/>
    <w:rsid w:val="005403E2"/>
    <w:rsid w:val="00541A73"/>
    <w:rsid w:val="005F0210"/>
    <w:rsid w:val="006238CC"/>
    <w:rsid w:val="006D3491"/>
    <w:rsid w:val="00724042"/>
    <w:rsid w:val="00816B3B"/>
    <w:rsid w:val="00993C5F"/>
    <w:rsid w:val="00C2663D"/>
    <w:rsid w:val="00D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2016-03-23T05:41:00Z</cp:lastPrinted>
  <dcterms:created xsi:type="dcterms:W3CDTF">2016-02-25T06:19:00Z</dcterms:created>
  <dcterms:modified xsi:type="dcterms:W3CDTF">2016-03-25T05:34:00Z</dcterms:modified>
</cp:coreProperties>
</file>